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4F" w:rsidRPr="00D43090" w:rsidRDefault="005E084F" w:rsidP="005E084F">
      <w:pPr>
        <w:autoSpaceDE w:val="0"/>
        <w:autoSpaceDN w:val="0"/>
        <w:jc w:val="left"/>
        <w:rPr>
          <w:rFonts w:ascii="ＭＳ ゴシック" w:eastAsia="ＭＳ ゴシック" w:hAnsi="ＭＳ ゴシック"/>
          <w:sz w:val="24"/>
        </w:rPr>
      </w:pPr>
      <w:r w:rsidRPr="00D43090">
        <w:rPr>
          <w:rFonts w:ascii="ＭＳ ゴシック" w:eastAsia="ＭＳ ゴシック" w:hAnsi="ＭＳ ゴシック" w:hint="eastAsia"/>
          <w:sz w:val="24"/>
        </w:rPr>
        <w:t>＜は　じ　め　に＞</w:t>
      </w:r>
    </w:p>
    <w:p w:rsidR="005E084F" w:rsidRPr="00D43090" w:rsidRDefault="005E084F" w:rsidP="005E084F">
      <w:pPr>
        <w:autoSpaceDE w:val="0"/>
        <w:autoSpaceDN w:val="0"/>
        <w:ind w:firstLineChars="100" w:firstLine="216"/>
        <w:rPr>
          <w:rFonts w:hAnsi="ＭＳ 明朝"/>
          <w:szCs w:val="21"/>
        </w:rPr>
      </w:pP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米中対立の長期化、緊迫するイラン情勢、改善の見られない日韓関係、英国のＥＵ離脱などといった国際環境の激変もあり、2018年末以降、わが国経済は減速傾向をたどっています。2019年10月の消費税率引き上げ直前には駆け込み需要も見られましたが、10月には大幅に落ち込み、その後の回復も足取りが重く、2020年年明け以降は、新型肺炎ウイルスの感染拡大も経済に打撃を与えています。</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米中対立は単なる貿易摩擦、経済戦争に止まらず、人権、イデオロギー、政治体制、軍事・安全保障、経済・産業、科学技術、情報通信などすべてを賭けた「米中新冷戦」であり、中国において現体制が続く限りその根本的な解消は見込めず、ビジネス環境の混乱が続くことを覚悟する必要があります。</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一方、第４次産業革命に関しては、わが国企業におけるＤＸ（デジタルトランスフォーメーション）展開が急がれています。グローバル市場において中国企業の活動が制約を受けるなど構造変化が進みつつある中で、わが国産業・企業が新技術・新製品・新システムの開発・普及、新しいビジネスモデルの構築において主導的な役割を果たし、グローバル・スタンダードを獲得すべく、総合的な競争力の強化を図っていかなければなりません。</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国際環境やビジネス環境が激変する時代においては、激変に耐えうる「強固な日本経済」の構築が不可欠です。「強固な日本経済」は「強固な地方」なしにありえず、「強固な地方」は「強固な現場」なしにはありえません。国の政策はもちろん、地方自治体においても、「強固な地方」「強固な現場」を構築するための政策推進が不可欠です。</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金属労協は従来から、</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＊民間産業に働く者の観点</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＊グローバル産業であり、かつわが国の基幹産業であるものづくり産業に働く者の観点</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＊なかでも、その中心たる金属産業に働く者の観点</w:t>
      </w:r>
    </w:p>
    <w:p w:rsidR="005E084F" w:rsidRPr="00D43090" w:rsidRDefault="005E084F" w:rsidP="005E084F">
      <w:pPr>
        <w:autoSpaceDE w:val="0"/>
        <w:autoSpaceDN w:val="0"/>
        <w:rPr>
          <w:rFonts w:hAnsi="ＭＳ 明朝"/>
          <w:szCs w:val="21"/>
        </w:rPr>
      </w:pPr>
      <w:r w:rsidRPr="00D43090">
        <w:rPr>
          <w:rFonts w:hAnsi="ＭＳ 明朝" w:hint="eastAsia"/>
          <w:szCs w:val="21"/>
        </w:rPr>
        <w:t>に立って政策・制度課題の解決に取り組んできました。地域では、地域ごとの事情を反映した産別としての政策・制度の活動がまず第一に重要ですが、それとともに、金属労協の掲げる政策・制度要求に関しても、金属労協の地方ブロックと地方連合会金属部門連絡会など金属産業の都道府県別組織とが連携を図り、地方連合会を通じてその実現を図るべく、活動を展開していくことが、大きな意義を持っています。</w:t>
      </w:r>
    </w:p>
    <w:p w:rsidR="005E084F" w:rsidRPr="00D43090" w:rsidRDefault="005E084F" w:rsidP="005E084F">
      <w:pPr>
        <w:autoSpaceDE w:val="0"/>
        <w:autoSpaceDN w:val="0"/>
        <w:ind w:firstLineChars="100" w:firstLine="216"/>
        <w:rPr>
          <w:rFonts w:hAnsi="ＭＳ 明朝"/>
          <w:szCs w:val="21"/>
        </w:rPr>
      </w:pPr>
      <w:r w:rsidRPr="00D43090">
        <w:rPr>
          <w:rFonts w:hAnsi="ＭＳ 明朝" w:hint="eastAsia"/>
          <w:szCs w:val="21"/>
        </w:rPr>
        <w:t>各地域で政策議論を進める中、この「地方における政策・制度課題2020」に盛り込まれた項目についても検討し、連合内の他組織との意見交換・情報交換、地元産業界、報道関係者、その他関連組織に対する理解促進活動を進めつつ、実現に向けた活動を積極的に展開していくこととします。</w:t>
      </w:r>
    </w:p>
    <w:p w:rsidR="005E084F" w:rsidRPr="00D43090" w:rsidRDefault="005E084F" w:rsidP="005E084F">
      <w:pPr>
        <w:widowControl/>
        <w:jc w:val="left"/>
        <w:rPr>
          <w:rFonts w:hAnsi="ＭＳ 明朝"/>
          <w:szCs w:val="21"/>
        </w:rPr>
      </w:pPr>
      <w:r w:rsidRPr="00D43090">
        <w:rPr>
          <w:rFonts w:hAnsi="ＭＳ 明朝"/>
          <w:szCs w:val="21"/>
        </w:rPr>
        <w:br w:type="page"/>
      </w:r>
    </w:p>
    <w:p w:rsidR="005E084F" w:rsidRPr="00D43090" w:rsidRDefault="005E084F" w:rsidP="005E084F">
      <w:pPr>
        <w:autoSpaceDE w:val="0"/>
        <w:autoSpaceDN w:val="0"/>
        <w:rPr>
          <w:rFonts w:ascii="ＭＳ ゴシック" w:eastAsia="ＭＳ ゴシック" w:hAnsi="ＭＳ ゴシック"/>
          <w:sz w:val="24"/>
        </w:rPr>
      </w:pPr>
      <w:r w:rsidRPr="00D43090">
        <w:rPr>
          <w:rFonts w:ascii="ＭＳ ゴシック" w:eastAsia="ＭＳ ゴシック" w:hAnsi="ＭＳ ゴシック" w:hint="eastAsia"/>
          <w:sz w:val="24"/>
        </w:rPr>
        <w:t>Ⅰ．地方政策実現に向けた取り組みの進め方</w:t>
      </w:r>
    </w:p>
    <w:p w:rsidR="005E084F" w:rsidRPr="00D43090" w:rsidRDefault="005E084F" w:rsidP="005E084F">
      <w:pPr>
        <w:autoSpaceDE w:val="0"/>
        <w:autoSpaceDN w:val="0"/>
      </w:pPr>
    </w:p>
    <w:p w:rsidR="005E084F" w:rsidRPr="00D43090" w:rsidRDefault="005E084F" w:rsidP="005E084F">
      <w:pPr>
        <w:autoSpaceDE w:val="0"/>
        <w:autoSpaceDN w:val="0"/>
        <w:ind w:firstLineChars="100" w:firstLine="216"/>
      </w:pPr>
      <w:r w:rsidRPr="00D43090">
        <w:rPr>
          <w:rFonts w:hint="eastAsia"/>
        </w:rPr>
        <w:t>「民間・ものづくり・金属」の立場からの政策を実現するためには、たとえば以下のような手順が想定され、金属の労働組合として、積極的な対応を図ります。</w:t>
      </w:r>
    </w:p>
    <w:p w:rsidR="005E084F" w:rsidRPr="00D43090" w:rsidRDefault="005E084F" w:rsidP="005E084F">
      <w:pPr>
        <w:autoSpaceDE w:val="0"/>
        <w:autoSpaceDN w:val="0"/>
        <w:rPr>
          <w:rFonts w:asciiTheme="majorEastAsia" w:eastAsiaTheme="majorEastAsia" w:hAnsiTheme="majorEastAsia"/>
        </w:rPr>
      </w:pPr>
    </w:p>
    <w:p w:rsidR="005E084F" w:rsidRPr="00D43090" w:rsidRDefault="005E084F" w:rsidP="005E084F">
      <w:pPr>
        <w:autoSpaceDE w:val="0"/>
        <w:autoSpaceDN w:val="0"/>
        <w:rPr>
          <w:rFonts w:asciiTheme="majorEastAsia" w:eastAsiaTheme="majorEastAsia" w:hAnsiTheme="majorEastAsia"/>
          <w:sz w:val="22"/>
          <w:szCs w:val="22"/>
        </w:rPr>
      </w:pPr>
      <w:r w:rsidRPr="00D43090">
        <w:rPr>
          <w:rFonts w:asciiTheme="majorEastAsia" w:eastAsiaTheme="majorEastAsia" w:hAnsiTheme="majorEastAsia" w:hint="eastAsia"/>
          <w:sz w:val="22"/>
          <w:szCs w:val="22"/>
        </w:rPr>
        <w:t>１．地方連合会の政策への盛り込みに向けて</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＊まずは、この「地方における政策・制度課題2020」を地方連合会事務局に提出し、検討を依頼する。</w:t>
      </w:r>
    </w:p>
    <w:p w:rsidR="005E084F" w:rsidRPr="00D43090" w:rsidRDefault="005E084F" w:rsidP="005E084F">
      <w:pPr>
        <w:autoSpaceDE w:val="0"/>
        <w:autoSpaceDN w:val="0"/>
        <w:ind w:leftChars="100" w:left="216"/>
        <w:rPr>
          <w:rFonts w:asciiTheme="minorEastAsia" w:eastAsiaTheme="minorEastAsia" w:hAnsiTheme="minorEastAsia"/>
        </w:rPr>
      </w:pPr>
      <w:r w:rsidRPr="00D43090">
        <w:rPr>
          <w:rFonts w:asciiTheme="minorEastAsia" w:eastAsiaTheme="minorEastAsia" w:hAnsiTheme="minorEastAsia" w:hint="eastAsia"/>
        </w:rPr>
        <w:t>＊地方連合会金属部門連絡会として、地方連合会に働きかける。</w:t>
      </w:r>
    </w:p>
    <w:p w:rsidR="005E084F" w:rsidRPr="00D43090" w:rsidRDefault="005E084F" w:rsidP="005E084F">
      <w:pPr>
        <w:autoSpaceDE w:val="0"/>
        <w:autoSpaceDN w:val="0"/>
        <w:ind w:leftChars="100" w:left="216"/>
        <w:rPr>
          <w:rFonts w:asciiTheme="majorEastAsia" w:eastAsiaTheme="majorEastAsia" w:hAnsiTheme="majorEastAsia"/>
        </w:rPr>
      </w:pPr>
      <w:r w:rsidRPr="00D43090">
        <w:rPr>
          <w:rFonts w:asciiTheme="minorEastAsia" w:eastAsiaTheme="minorEastAsia" w:hAnsiTheme="minorEastAsia" w:hint="eastAsia"/>
        </w:rPr>
        <w:t xml:space="preserve">　　　</w:t>
      </w:r>
      <w:r w:rsidRPr="00D43090">
        <w:rPr>
          <w:rFonts w:asciiTheme="minorEastAsia" w:eastAsiaTheme="minorEastAsia" w:hAnsiTheme="minorEastAsia" w:hint="eastAsia"/>
          <w:bdr w:val="single" w:sz="4" w:space="0" w:color="auto"/>
        </w:rPr>
        <w:t xml:space="preserve">　</w:t>
      </w:r>
      <w:r w:rsidRPr="00D43090">
        <w:rPr>
          <w:rFonts w:asciiTheme="majorEastAsia" w:eastAsiaTheme="majorEastAsia" w:hAnsiTheme="majorEastAsia" w:hint="eastAsia"/>
          <w:bdr w:val="single" w:sz="4" w:space="0" w:color="auto"/>
        </w:rPr>
        <w:t xml:space="preserve">地方連合会金属部門連絡会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地方連合会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自治体　</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＊地方連合会の政策策定の場において、金属の労働組合の参加者が産別の代表として積極的に発言し、地方連合会の政策への盛り込みを図る。</w:t>
      </w:r>
    </w:p>
    <w:p w:rsidR="005E084F" w:rsidRPr="00D43090" w:rsidRDefault="005E084F" w:rsidP="005E084F">
      <w:pPr>
        <w:autoSpaceDE w:val="0"/>
        <w:autoSpaceDN w:val="0"/>
        <w:ind w:leftChars="100" w:left="432" w:hangingChars="100" w:hanging="216"/>
        <w:rPr>
          <w:rFonts w:asciiTheme="majorEastAsia" w:eastAsiaTheme="majorEastAsia" w:hAnsiTheme="majorEastAsia"/>
        </w:rPr>
      </w:pPr>
      <w:r w:rsidRPr="00D43090">
        <w:rPr>
          <w:rFonts w:asciiTheme="majorEastAsia" w:eastAsiaTheme="majorEastAsia" w:hAnsiTheme="majorEastAsia" w:hint="eastAsia"/>
        </w:rPr>
        <w:t xml:space="preserve">　　　</w:t>
      </w:r>
      <w:r w:rsidRPr="00D43090">
        <w:rPr>
          <w:rFonts w:asciiTheme="majorEastAsia" w:eastAsiaTheme="majorEastAsia" w:hAnsiTheme="majorEastAsia" w:hint="eastAsia"/>
          <w:bdr w:val="single" w:sz="4" w:space="0" w:color="auto"/>
        </w:rPr>
        <w:t xml:space="preserve">　産別地方組織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地方連合会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自治体　</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＊個別項目ごとに地方連合会に働きかけるよりも、地方連合会事務局に「地方における政策・制度課題2020」の内容の網羅的な検討を働きかけたほうが、地方連合会の政策に採用されやすい。</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地方政策に取り組む当初は、金属以外の組合との意見対立の少ないものづくり産業政策を中心に取り組み、こうした組合と政策に関する情報交換・意見交換を重ねたのち、必ずしも意見の一致しない課題についても、理解を得るよう取り組んでいくという方策もありうる。</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＊なお、連合において今後進められる地方の体制強化に対応し、さらに取り組み強化を図る。</w:t>
      </w:r>
    </w:p>
    <w:p w:rsidR="005E084F" w:rsidRPr="00D43090" w:rsidRDefault="005E084F" w:rsidP="005E084F">
      <w:pPr>
        <w:autoSpaceDE w:val="0"/>
        <w:autoSpaceDN w:val="0"/>
        <w:ind w:firstLineChars="100" w:firstLine="216"/>
        <w:rPr>
          <w:rFonts w:asciiTheme="minorEastAsia" w:eastAsiaTheme="minorEastAsia" w:hAnsiTheme="minorEastAsia"/>
        </w:rPr>
      </w:pPr>
    </w:p>
    <w:p w:rsidR="005E084F" w:rsidRPr="00D43090" w:rsidRDefault="005E084F" w:rsidP="005E084F">
      <w:pPr>
        <w:autoSpaceDE w:val="0"/>
        <w:autoSpaceDN w:val="0"/>
        <w:rPr>
          <w:rFonts w:asciiTheme="majorEastAsia" w:eastAsiaTheme="majorEastAsia" w:hAnsiTheme="majorEastAsia"/>
          <w:sz w:val="22"/>
          <w:szCs w:val="22"/>
        </w:rPr>
      </w:pPr>
      <w:r w:rsidRPr="00D43090">
        <w:rPr>
          <w:rFonts w:asciiTheme="majorEastAsia" w:eastAsiaTheme="majorEastAsia" w:hAnsiTheme="majorEastAsia" w:hint="eastAsia"/>
          <w:sz w:val="22"/>
          <w:szCs w:val="22"/>
        </w:rPr>
        <w:t>２．実現に向けたその他の行動</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金属労協地方ブロックや金属の都道府県別組織内で理解を深めるため、各地域において、春季もしくは秋季に「地方における政策・制度課題2020」に関する研修会を開催したり、諸会議において勉強会を実施したりする。</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＊金属の都道府県別組織や産別地方組織が地方自治体の首長・担当部局、国の出先機関（労働局、経済産業局など）などと懇談する機会をとらえて、政策の考え方を伝える。</w:t>
      </w:r>
    </w:p>
    <w:p w:rsidR="005E084F" w:rsidRPr="00D43090" w:rsidRDefault="005E084F" w:rsidP="005E084F">
      <w:pPr>
        <w:autoSpaceDE w:val="0"/>
        <w:autoSpaceDN w:val="0"/>
        <w:ind w:leftChars="100" w:left="432" w:hangingChars="100" w:hanging="216"/>
        <w:rPr>
          <w:rFonts w:asciiTheme="majorEastAsia" w:eastAsiaTheme="majorEastAsia" w:hAnsiTheme="majorEastAsia"/>
        </w:rPr>
      </w:pPr>
      <w:r w:rsidRPr="00D43090">
        <w:rPr>
          <w:rFonts w:asciiTheme="majorEastAsia" w:eastAsiaTheme="majorEastAsia" w:hAnsiTheme="majorEastAsia" w:hint="eastAsia"/>
        </w:rPr>
        <w:t xml:space="preserve">　　　</w:t>
      </w:r>
      <w:r w:rsidRPr="00D43090">
        <w:rPr>
          <w:rFonts w:asciiTheme="majorEastAsia" w:eastAsiaTheme="majorEastAsia" w:hAnsiTheme="majorEastAsia" w:hint="eastAsia"/>
          <w:bdr w:val="single" w:sz="4" w:space="0" w:color="auto"/>
        </w:rPr>
        <w:t xml:space="preserve">　金属の都道府県別組織または産別地方組織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自治体・国の出先機関　</w:t>
      </w:r>
    </w:p>
    <w:p w:rsidR="005E084F" w:rsidRPr="00D43090" w:rsidRDefault="005E084F" w:rsidP="005E084F">
      <w:pPr>
        <w:autoSpaceDE w:val="0"/>
        <w:autoSpaceDN w:val="0"/>
        <w:ind w:leftChars="100" w:left="432" w:hangingChars="100" w:hanging="216"/>
        <w:rPr>
          <w:rFonts w:asciiTheme="minorEastAsia" w:eastAsiaTheme="minorEastAsia" w:hAnsiTheme="minorEastAsia"/>
        </w:rPr>
      </w:pPr>
      <w:r w:rsidRPr="00D43090">
        <w:rPr>
          <w:rFonts w:asciiTheme="minorEastAsia" w:eastAsiaTheme="minorEastAsia" w:hAnsiTheme="minorEastAsia" w:hint="eastAsia"/>
        </w:rPr>
        <w:t>＊支援する地方議会議員を通じて、政策の実現を図る。この「地方における政策・制度課題2020」を地方議会議員に配布する。金属の各産別地方組織と、各産別地方組織が支援する地方議会議員とが一堂に会する会議を開催し、「地方における政策・制度課題2020」の政策実現に向けた行動を依頼する。</w:t>
      </w:r>
    </w:p>
    <w:p w:rsidR="005E084F" w:rsidRPr="00D43090" w:rsidRDefault="005E084F" w:rsidP="005E084F">
      <w:pPr>
        <w:autoSpaceDE w:val="0"/>
        <w:autoSpaceDN w:val="0"/>
        <w:ind w:leftChars="100" w:left="432" w:hangingChars="100" w:hanging="216"/>
        <w:rPr>
          <w:rFonts w:asciiTheme="majorEastAsia" w:eastAsiaTheme="majorEastAsia" w:hAnsiTheme="majorEastAsia"/>
        </w:rPr>
      </w:pPr>
      <w:r w:rsidRPr="00D43090">
        <w:rPr>
          <w:rFonts w:asciiTheme="majorEastAsia" w:eastAsiaTheme="majorEastAsia" w:hAnsiTheme="majorEastAsia" w:hint="eastAsia"/>
        </w:rPr>
        <w:t xml:space="preserve">　　　</w:t>
      </w:r>
      <w:r w:rsidRPr="00D43090">
        <w:rPr>
          <w:rFonts w:asciiTheme="majorEastAsia" w:eastAsiaTheme="majorEastAsia" w:hAnsiTheme="majorEastAsia" w:hint="eastAsia"/>
          <w:bdr w:val="single" w:sz="4" w:space="0" w:color="auto"/>
        </w:rPr>
        <w:t xml:space="preserve">　金属の都道府県別組織または産別地方組織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地方議会議員　</w:t>
      </w:r>
      <w:r w:rsidRPr="00D43090">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D43090">
        <w:rPr>
          <w:rFonts w:asciiTheme="majorEastAsia" w:eastAsiaTheme="majorEastAsia" w:hAnsiTheme="majorEastAsia" w:hint="eastAsia"/>
          <w:bdr w:val="single" w:sz="4" w:space="0" w:color="auto"/>
        </w:rPr>
        <w:t xml:space="preserve">　自治体　</w:t>
      </w:r>
    </w:p>
    <w:p w:rsidR="005E084F" w:rsidRPr="00D43090" w:rsidRDefault="005E084F" w:rsidP="005E084F">
      <w:pPr>
        <w:widowControl/>
        <w:ind w:leftChars="100" w:left="432" w:hangingChars="100" w:hanging="216"/>
        <w:jc w:val="left"/>
        <w:rPr>
          <w:rFonts w:asciiTheme="minorEastAsia" w:eastAsiaTheme="minorEastAsia" w:hAnsiTheme="minorEastAsia"/>
        </w:rPr>
      </w:pPr>
      <w:r w:rsidRPr="00D43090">
        <w:rPr>
          <w:rFonts w:asciiTheme="minorEastAsia" w:eastAsiaTheme="minorEastAsia" w:hAnsiTheme="minorEastAsia" w:hint="eastAsia"/>
        </w:rPr>
        <w:t>＊金属の都道府県別組織や産別地方組織が、地元の経営者団体、産業界の代表や報道関係者と懇談する機会をとらえて、政策の考え方を伝え、理解促進、問題意識の共有化を図る。</w:t>
      </w:r>
    </w:p>
    <w:p w:rsidR="005E084F" w:rsidRPr="00D43090" w:rsidRDefault="005E084F" w:rsidP="005E084F">
      <w:pPr>
        <w:widowControl/>
        <w:jc w:val="left"/>
        <w:rPr>
          <w:rFonts w:asciiTheme="minorEastAsia" w:eastAsiaTheme="minorEastAsia" w:hAnsiTheme="minorEastAsia"/>
        </w:rPr>
      </w:pPr>
    </w:p>
    <w:p w:rsidR="005E084F" w:rsidRPr="00D43090" w:rsidRDefault="005E084F" w:rsidP="005E084F">
      <w:pPr>
        <w:widowControl/>
        <w:jc w:val="left"/>
        <w:rPr>
          <w:rFonts w:asciiTheme="minorEastAsia" w:eastAsiaTheme="minorEastAsia" w:hAnsiTheme="minorEastAsia"/>
        </w:rPr>
      </w:pP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jc w:val="center"/>
        <w:rPr>
          <w:rFonts w:ascii="ＭＳ ゴシック" w:eastAsia="ＭＳ ゴシック" w:hAnsi="ＭＳ ゴシック"/>
          <w:sz w:val="22"/>
          <w:szCs w:val="22"/>
        </w:rPr>
      </w:pPr>
      <w:r w:rsidRPr="00D43090">
        <w:rPr>
          <w:rFonts w:ascii="ＭＳ ゴシック" w:eastAsia="ＭＳ ゴシック" w:hAnsi="ＭＳ ゴシック" w:hint="eastAsia"/>
          <w:sz w:val="22"/>
          <w:szCs w:val="22"/>
        </w:rPr>
        <w:t>地方政策を要請する際のポイント</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D43090">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0"/>
          </mc:Choice>
          <mc:Fallback>
            <w:t>①</w:t>
          </mc:Fallback>
        </mc:AlternateContent>
      </w:r>
      <w:r w:rsidRPr="00D43090">
        <w:rPr>
          <w:rFonts w:ascii="ＭＳ ゴシック" w:eastAsia="ＭＳ ゴシック" w:hAnsi="ＭＳ ゴシック" w:hint="eastAsia"/>
          <w:sz w:val="22"/>
          <w:szCs w:val="22"/>
        </w:rPr>
        <w:t>首長や担当部局、地方議会議員の「心を動かす」ことが重要</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政策要請を行う場合、その中身により、次のような分類ができます。</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200" w:firstLine="432"/>
      </w:pPr>
      <w:r w:rsidRPr="00D43090">
        <w:rPr>
          <w:rFonts w:hint="eastAsia"/>
        </w:rPr>
        <w:t>①基本的な方向性に関する政策</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200" w:firstLine="432"/>
      </w:pPr>
      <w:r w:rsidRPr="00D43090">
        <w:rPr>
          <w:rFonts w:hint="eastAsia"/>
        </w:rPr>
        <w:t>②地方自治体がすでに進めようとしている政策</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200" w:firstLine="432"/>
      </w:pPr>
      <w:r w:rsidRPr="00D43090">
        <w:rPr>
          <w:rFonts w:hint="eastAsia"/>
        </w:rPr>
        <w:t>③具体的でかつ地方自治体として実施予定のない政策</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①、②の政策であれば、前向きな見解を引き出すことは比較的容易です。しかしながら、③の政策を要請する場合、首長から100％否定的な見解が示されることは少ないものの、担当部局からは、さまざまな「できない理由」が示されるはずです。</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こうした場合、首長や担当部局、地方議会議員の「心を動かす」ことが決定的に重要となります。こうした人々に、「そうだったのか」「そのとおりだ」「それでいこう」と感じてもらえるよう、具体的なデータや写真を示し、現場の声を伝え、他の都道府県の実施状況と比較する、といったことが必要です。自治体が情報を持っていないようであれば、まずは調査からはじめるよう、求めていくことも有効です。</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D43090">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1"/>
          </mc:Choice>
          <mc:Fallback>
            <w:t>②</w:t>
          </mc:Fallback>
        </mc:AlternateContent>
      </w:r>
      <w:r w:rsidRPr="00D43090">
        <w:rPr>
          <w:rFonts w:ascii="ＭＳ ゴシック" w:eastAsia="ＭＳ ゴシック" w:hAnsi="ＭＳ ゴシック" w:hint="eastAsia"/>
          <w:sz w:val="22"/>
          <w:szCs w:val="22"/>
        </w:rPr>
        <w:t>「行政事業レビューシート」の活用が重要</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国では、各府省が実施している約5,000の事業すべてについて、目的や事業概要、予算額・執行額、内訳、成果目標・成果実績、単位あたりコスト、政策評価、点検・改善結果、支出先などを記載した「行政事業レビューシート」を作成し、ホームページで公表しています。都道府県、市区町村でも、名称はさまざまですが、これに相当するシートを作成・公表している地方自治体、あるいは個別事業の予算の詳細な根拠を示した資料を公表している自治体は少なくありません。労働組合から要請しようとする政策に類似の政策がすでに存在するのかどうか、その政策は効果をあげているのかどうかをチェックするのにきわめて有効な仕組みです。</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ただし、すべての事業ではなく、主要な事業についてだけ、シートの作成・公表を行っている自治体が多く、そうした場合には、シートが作成されていない事業の中に、無駄な事業、効果の少ない事業が含まれている可能性があります。自治体に対し、すべての事業に関し、網羅的なシートの作成を促し、これを活用して、既存事業の費用対効果などをチェックし、ライバル自治体、近隣自治体を含む他の自治体との比較を行っていくことがきわめて有効です。</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D43090">
        <w:rPr>
          <mc:AlternateContent>
            <mc:Choice Requires="w16se">
              <w:rFonts w:ascii="ＭＳ ゴシック" w:eastAsia="ＭＳ ゴシック" w:hAnsi="ＭＳ ゴシック" w:hint="eastAsia"/>
            </mc:Choice>
            <mc:Fallback>
              <w:rFonts w:hAnsi="ＭＳ 明朝" w:cs="ＭＳ 明朝" w:hint="eastAsia"/>
            </mc:Fallback>
          </mc:AlternateContent>
          <w:sz w:val="22"/>
          <w:szCs w:val="22"/>
        </w:rPr>
        <mc:AlternateContent>
          <mc:Choice Requires="w16se">
            <w16se:symEx w16se:font="ＭＳ 明朝" w16se:char="2462"/>
          </mc:Choice>
          <mc:Fallback>
            <w:t>③</w:t>
          </mc:Fallback>
        </mc:AlternateContent>
      </w:r>
      <w:r w:rsidRPr="00D43090">
        <w:rPr>
          <w:rFonts w:ascii="ＭＳ ゴシック" w:eastAsia="ＭＳ ゴシック" w:hAnsi="ＭＳ ゴシック" w:hint="eastAsia"/>
          <w:sz w:val="22"/>
          <w:szCs w:val="22"/>
        </w:rPr>
        <w:t>ＰＤＣＡサイクルを機能させる</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地方自治体に対する要請項目が、一回の要請活動で実現することはまずありません。担当部局として本来は賛成なのだが、予算などの関係で否定的な公式見解を示さざるを得ない場合もあります。否定的な見解にひるむことなく、次の機会に備えることが重要です。首長や担当部局から示された見解を精査し、金属労協本部とも相談しながら、これを打ち破るためのロジックを組み立て、データを揃え、次の機会により強力な主張が展開できるようにしていきます。</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r w:rsidRPr="00D43090">
        <w:rPr>
          <mc:AlternateContent>
            <mc:Choice Requires="w16se">
              <w:rFonts w:asciiTheme="majorEastAsia" w:eastAsiaTheme="majorEastAsia" w:hAnsiTheme="majorEastAsia" w:hint="eastAsia"/>
            </mc:Choice>
            <mc:Fallback>
              <w:rFonts w:hAnsi="ＭＳ 明朝" w:cs="ＭＳ 明朝" w:hint="eastAsia"/>
            </mc:Fallback>
          </mc:AlternateContent>
          <w:sz w:val="22"/>
          <w:szCs w:val="22"/>
        </w:rPr>
        <mc:AlternateContent>
          <mc:Choice Requires="w16se">
            <w16se:symEx w16se:font="ＭＳ 明朝" w16se:char="2463"/>
          </mc:Choice>
          <mc:Fallback>
            <w:t>④</w:t>
          </mc:Fallback>
        </mc:AlternateContent>
      </w:r>
      <w:r w:rsidRPr="00D43090">
        <w:rPr>
          <w:rFonts w:asciiTheme="majorEastAsia" w:eastAsiaTheme="majorEastAsia" w:hAnsiTheme="majorEastAsia" w:hint="eastAsia"/>
          <w:sz w:val="22"/>
          <w:szCs w:val="22"/>
        </w:rPr>
        <w:t>ねばり強い取り組みで政策実現を勝ち取る</w:t>
      </w:r>
    </w:p>
    <w:p w:rsidR="005E084F" w:rsidRPr="00D43090" w:rsidRDefault="005E084F" w:rsidP="005E084F">
      <w:pPr>
        <w:pBdr>
          <w:top w:val="single" w:sz="4" w:space="1" w:color="auto"/>
          <w:left w:val="single" w:sz="4" w:space="4" w:color="auto"/>
          <w:bottom w:val="single" w:sz="4" w:space="1" w:color="auto"/>
          <w:right w:val="single" w:sz="4" w:space="4" w:color="auto"/>
        </w:pBdr>
        <w:autoSpaceDE w:val="0"/>
        <w:autoSpaceDN w:val="0"/>
        <w:ind w:firstLineChars="100" w:firstLine="216"/>
      </w:pPr>
      <w:r w:rsidRPr="00D43090">
        <w:rPr>
          <w:rFonts w:hint="eastAsia"/>
        </w:rPr>
        <w:t>「中小企業に対する支援を拡充せよ」「設備投資促進策を拡充せよ」などといった基本的な方向性に関する政策・制度要求については、地方自治体と労働組合の見解が異なっていることは少ないので、前向きな見解を引き出すことができると思いますが、具体的でかつ実施予定のない政策は、簡単に実現するものではありません。この「地方政策実現に向けた取り組みの進め方」を参考に、ねばり強い取り組みを進めていきます。</w:t>
      </w:r>
    </w:p>
    <w:p w:rsidR="005E084F" w:rsidRPr="00D43090" w:rsidRDefault="005E084F" w:rsidP="005E084F">
      <w:pPr>
        <w:autoSpaceDE w:val="0"/>
        <w:autoSpaceDN w:val="0"/>
        <w:ind w:firstLineChars="100" w:firstLine="216"/>
      </w:pPr>
    </w:p>
    <w:p w:rsidR="00852DEF" w:rsidRPr="0078401B" w:rsidRDefault="005E084F" w:rsidP="0078401B">
      <w:pPr>
        <w:autoSpaceDE w:val="0"/>
        <w:autoSpaceDN w:val="0"/>
      </w:pPr>
      <w:r w:rsidRPr="00D43090">
        <w:rPr>
          <w:noProof/>
        </w:rPr>
        <w:drawing>
          <wp:inline distT="0" distB="0" distL="0" distR="0" wp14:anchorId="585F784D" wp14:editId="6196FCC9">
            <wp:extent cx="5759450" cy="652297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22978"/>
                    </a:xfrm>
                    <a:prstGeom prst="rect">
                      <a:avLst/>
                    </a:prstGeom>
                    <a:noFill/>
                    <a:ln>
                      <a:noFill/>
                    </a:ln>
                  </pic:spPr>
                </pic:pic>
              </a:graphicData>
            </a:graphic>
          </wp:inline>
        </w:drawing>
      </w:r>
      <w:bookmarkStart w:id="0" w:name="_GoBack"/>
      <w:bookmarkEnd w:id="0"/>
    </w:p>
    <w:sectPr w:rsidR="00852DEF" w:rsidRPr="0078401B" w:rsidSect="002948E1">
      <w:footerReference w:type="even" r:id="rId9"/>
      <w:footerReference w:type="default" r:id="rId10"/>
      <w:footerReference w:type="first" r:id="rId11"/>
      <w:pgSz w:w="11906" w:h="16838" w:code="9"/>
      <w:pgMar w:top="1418" w:right="1418" w:bottom="1418" w:left="1418" w:header="851" w:footer="567" w:gutter="0"/>
      <w:pgNumType w:fmt="numberInDash"/>
      <w:cols w:space="425"/>
      <w:titlePg/>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1D" w:rsidRDefault="00097A1D">
      <w:r>
        <w:separator/>
      </w:r>
    </w:p>
  </w:endnote>
  <w:endnote w:type="continuationSeparator" w:id="0">
    <w:p w:rsidR="00097A1D" w:rsidRDefault="0009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1D" w:rsidRDefault="00097A1D" w:rsidP="00C7416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97A1D" w:rsidRDefault="00097A1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4217"/>
      <w:docPartObj>
        <w:docPartGallery w:val="Page Numbers (Bottom of Page)"/>
        <w:docPartUnique/>
      </w:docPartObj>
    </w:sdtPr>
    <w:sdtEndPr/>
    <w:sdtContent>
      <w:p w:rsidR="00097A1D" w:rsidRDefault="00097A1D">
        <w:pPr>
          <w:pStyle w:val="a3"/>
          <w:jc w:val="center"/>
        </w:pPr>
        <w:r>
          <w:fldChar w:fldCharType="begin"/>
        </w:r>
        <w:r>
          <w:instrText>PAGE   \* MERGEFORMAT</w:instrText>
        </w:r>
        <w:r>
          <w:fldChar w:fldCharType="separate"/>
        </w:r>
        <w:r w:rsidR="005E084F" w:rsidRPr="005E084F">
          <w:rPr>
            <w:noProof/>
            <w:lang w:val="ja-JP"/>
          </w:rPr>
          <w:t>-</w:t>
        </w:r>
        <w:r w:rsidR="005E084F">
          <w:rPr>
            <w:noProof/>
          </w:rPr>
          <w:t xml:space="preserve"> 4 -</w:t>
        </w:r>
        <w:r>
          <w:fldChar w:fldCharType="end"/>
        </w:r>
      </w:p>
    </w:sdtContent>
  </w:sdt>
  <w:p w:rsidR="00097A1D" w:rsidRDefault="00097A1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52847"/>
      <w:docPartObj>
        <w:docPartGallery w:val="Page Numbers (Bottom of Page)"/>
        <w:docPartUnique/>
      </w:docPartObj>
    </w:sdtPr>
    <w:sdtEndPr/>
    <w:sdtContent>
      <w:p w:rsidR="00097A1D" w:rsidRDefault="00097A1D">
        <w:pPr>
          <w:pStyle w:val="a3"/>
          <w:jc w:val="center"/>
        </w:pPr>
        <w:r>
          <w:fldChar w:fldCharType="begin"/>
        </w:r>
        <w:r>
          <w:instrText>PAGE   \* MERGEFORMAT</w:instrText>
        </w:r>
        <w:r>
          <w:fldChar w:fldCharType="separate"/>
        </w:r>
        <w:r w:rsidR="005E084F" w:rsidRPr="005E084F">
          <w:rPr>
            <w:noProof/>
            <w:lang w:val="ja-JP"/>
          </w:rPr>
          <w:t>-</w:t>
        </w:r>
        <w:r w:rsidR="005E084F">
          <w:rPr>
            <w:noProof/>
          </w:rPr>
          <w:t xml:space="preserve"> 1 -</w:t>
        </w:r>
        <w:r>
          <w:fldChar w:fldCharType="end"/>
        </w:r>
      </w:p>
    </w:sdtContent>
  </w:sdt>
  <w:p w:rsidR="00097A1D" w:rsidRDefault="00097A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1D" w:rsidRDefault="00097A1D">
      <w:r>
        <w:separator/>
      </w:r>
    </w:p>
  </w:footnote>
  <w:footnote w:type="continuationSeparator" w:id="0">
    <w:p w:rsidR="00097A1D" w:rsidRDefault="00097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F40EB"/>
    <w:multiLevelType w:val="multilevel"/>
    <w:tmpl w:val="566CC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4"/>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E4"/>
    <w:rsid w:val="00002E79"/>
    <w:rsid w:val="00013A4C"/>
    <w:rsid w:val="00014411"/>
    <w:rsid w:val="00024087"/>
    <w:rsid w:val="000272A6"/>
    <w:rsid w:val="000276E4"/>
    <w:rsid w:val="00043BE9"/>
    <w:rsid w:val="000460DE"/>
    <w:rsid w:val="00046115"/>
    <w:rsid w:val="00047336"/>
    <w:rsid w:val="0005008A"/>
    <w:rsid w:val="0005492C"/>
    <w:rsid w:val="00055F60"/>
    <w:rsid w:val="00065B47"/>
    <w:rsid w:val="0006749D"/>
    <w:rsid w:val="00070F4F"/>
    <w:rsid w:val="00074EA3"/>
    <w:rsid w:val="00077FF0"/>
    <w:rsid w:val="0008470D"/>
    <w:rsid w:val="00086470"/>
    <w:rsid w:val="00093EA3"/>
    <w:rsid w:val="00097A1D"/>
    <w:rsid w:val="000A4B09"/>
    <w:rsid w:val="000B2EC4"/>
    <w:rsid w:val="000B7EAF"/>
    <w:rsid w:val="000C0C07"/>
    <w:rsid w:val="000C61BE"/>
    <w:rsid w:val="000D14EA"/>
    <w:rsid w:val="000D5D5C"/>
    <w:rsid w:val="000E17AB"/>
    <w:rsid w:val="000E4FEF"/>
    <w:rsid w:val="000E661E"/>
    <w:rsid w:val="000F1219"/>
    <w:rsid w:val="001012E1"/>
    <w:rsid w:val="00103146"/>
    <w:rsid w:val="001044F1"/>
    <w:rsid w:val="00104E94"/>
    <w:rsid w:val="00107DC1"/>
    <w:rsid w:val="0011041C"/>
    <w:rsid w:val="00114531"/>
    <w:rsid w:val="0011628B"/>
    <w:rsid w:val="0012204D"/>
    <w:rsid w:val="00123F66"/>
    <w:rsid w:val="0013023C"/>
    <w:rsid w:val="00132041"/>
    <w:rsid w:val="0013333E"/>
    <w:rsid w:val="00137AAF"/>
    <w:rsid w:val="00145744"/>
    <w:rsid w:val="00145858"/>
    <w:rsid w:val="00145D61"/>
    <w:rsid w:val="00146EB6"/>
    <w:rsid w:val="00153F46"/>
    <w:rsid w:val="001579E3"/>
    <w:rsid w:val="00162A68"/>
    <w:rsid w:val="001632CE"/>
    <w:rsid w:val="00176ED4"/>
    <w:rsid w:val="00177DA8"/>
    <w:rsid w:val="00181E77"/>
    <w:rsid w:val="00191B60"/>
    <w:rsid w:val="00191F3F"/>
    <w:rsid w:val="001A01E8"/>
    <w:rsid w:val="001A4A7E"/>
    <w:rsid w:val="001B4ACE"/>
    <w:rsid w:val="001D62EC"/>
    <w:rsid w:val="001D705F"/>
    <w:rsid w:val="001F153B"/>
    <w:rsid w:val="001F3111"/>
    <w:rsid w:val="0020416A"/>
    <w:rsid w:val="00206237"/>
    <w:rsid w:val="00210570"/>
    <w:rsid w:val="00212BCC"/>
    <w:rsid w:val="002231A3"/>
    <w:rsid w:val="0022461C"/>
    <w:rsid w:val="0022470E"/>
    <w:rsid w:val="00225396"/>
    <w:rsid w:val="00225C7A"/>
    <w:rsid w:val="00232735"/>
    <w:rsid w:val="00240DCF"/>
    <w:rsid w:val="0024426E"/>
    <w:rsid w:val="0024457F"/>
    <w:rsid w:val="00245CF4"/>
    <w:rsid w:val="00256310"/>
    <w:rsid w:val="00261411"/>
    <w:rsid w:val="0026478D"/>
    <w:rsid w:val="00286C58"/>
    <w:rsid w:val="00291242"/>
    <w:rsid w:val="002948E1"/>
    <w:rsid w:val="00297609"/>
    <w:rsid w:val="002A2188"/>
    <w:rsid w:val="002A3754"/>
    <w:rsid w:val="002B089A"/>
    <w:rsid w:val="002B73A1"/>
    <w:rsid w:val="002B7E2D"/>
    <w:rsid w:val="002D00CD"/>
    <w:rsid w:val="002D3132"/>
    <w:rsid w:val="002D3DFD"/>
    <w:rsid w:val="002D56B7"/>
    <w:rsid w:val="002E12DC"/>
    <w:rsid w:val="002E1DF1"/>
    <w:rsid w:val="002E45C7"/>
    <w:rsid w:val="003001A4"/>
    <w:rsid w:val="00300F75"/>
    <w:rsid w:val="00302052"/>
    <w:rsid w:val="00306A38"/>
    <w:rsid w:val="003117F0"/>
    <w:rsid w:val="00312FCE"/>
    <w:rsid w:val="00316E8B"/>
    <w:rsid w:val="00324BAE"/>
    <w:rsid w:val="00324CEA"/>
    <w:rsid w:val="00331F32"/>
    <w:rsid w:val="0034763B"/>
    <w:rsid w:val="00350A97"/>
    <w:rsid w:val="00360214"/>
    <w:rsid w:val="0036627F"/>
    <w:rsid w:val="00373581"/>
    <w:rsid w:val="003752FB"/>
    <w:rsid w:val="003754B4"/>
    <w:rsid w:val="00376712"/>
    <w:rsid w:val="00376C19"/>
    <w:rsid w:val="003834C9"/>
    <w:rsid w:val="00383A14"/>
    <w:rsid w:val="003A0D6F"/>
    <w:rsid w:val="003B5B29"/>
    <w:rsid w:val="003B7856"/>
    <w:rsid w:val="003C1BE8"/>
    <w:rsid w:val="003D2485"/>
    <w:rsid w:val="003D3FD3"/>
    <w:rsid w:val="003D7BB3"/>
    <w:rsid w:val="003E4B83"/>
    <w:rsid w:val="003F0B33"/>
    <w:rsid w:val="003F1110"/>
    <w:rsid w:val="003F24DC"/>
    <w:rsid w:val="003F6679"/>
    <w:rsid w:val="00401BC3"/>
    <w:rsid w:val="004037AA"/>
    <w:rsid w:val="004041A8"/>
    <w:rsid w:val="004053BB"/>
    <w:rsid w:val="0041111F"/>
    <w:rsid w:val="004168B6"/>
    <w:rsid w:val="004173F3"/>
    <w:rsid w:val="0041784D"/>
    <w:rsid w:val="004307CD"/>
    <w:rsid w:val="00431126"/>
    <w:rsid w:val="00433A71"/>
    <w:rsid w:val="004357B9"/>
    <w:rsid w:val="00436E37"/>
    <w:rsid w:val="00441BF4"/>
    <w:rsid w:val="004478EB"/>
    <w:rsid w:val="004529D4"/>
    <w:rsid w:val="00452FFE"/>
    <w:rsid w:val="004540FF"/>
    <w:rsid w:val="00455ECE"/>
    <w:rsid w:val="0045765B"/>
    <w:rsid w:val="00457B3E"/>
    <w:rsid w:val="0046099C"/>
    <w:rsid w:val="00461856"/>
    <w:rsid w:val="00473C3F"/>
    <w:rsid w:val="00476B59"/>
    <w:rsid w:val="0048413E"/>
    <w:rsid w:val="0048547B"/>
    <w:rsid w:val="00486999"/>
    <w:rsid w:val="00493DA4"/>
    <w:rsid w:val="004943C0"/>
    <w:rsid w:val="004A0B9B"/>
    <w:rsid w:val="004A4958"/>
    <w:rsid w:val="004A6F16"/>
    <w:rsid w:val="004B2463"/>
    <w:rsid w:val="004B4B57"/>
    <w:rsid w:val="004C3EDC"/>
    <w:rsid w:val="004D0ECC"/>
    <w:rsid w:val="004D7002"/>
    <w:rsid w:val="004E3236"/>
    <w:rsid w:val="004F6229"/>
    <w:rsid w:val="004F7A22"/>
    <w:rsid w:val="0050015F"/>
    <w:rsid w:val="00500BA4"/>
    <w:rsid w:val="005037AC"/>
    <w:rsid w:val="00504018"/>
    <w:rsid w:val="005057F9"/>
    <w:rsid w:val="005060F4"/>
    <w:rsid w:val="00512012"/>
    <w:rsid w:val="00513163"/>
    <w:rsid w:val="00534DDF"/>
    <w:rsid w:val="00540BDF"/>
    <w:rsid w:val="00541699"/>
    <w:rsid w:val="0054227C"/>
    <w:rsid w:val="00543F71"/>
    <w:rsid w:val="00550061"/>
    <w:rsid w:val="00562086"/>
    <w:rsid w:val="00564873"/>
    <w:rsid w:val="0057158F"/>
    <w:rsid w:val="005722BF"/>
    <w:rsid w:val="00581EEA"/>
    <w:rsid w:val="005833CD"/>
    <w:rsid w:val="005A0C91"/>
    <w:rsid w:val="005A3900"/>
    <w:rsid w:val="005B799C"/>
    <w:rsid w:val="005C012F"/>
    <w:rsid w:val="005D0B1C"/>
    <w:rsid w:val="005D13E6"/>
    <w:rsid w:val="005D6747"/>
    <w:rsid w:val="005D6C44"/>
    <w:rsid w:val="005D7952"/>
    <w:rsid w:val="005D7FC9"/>
    <w:rsid w:val="005E084F"/>
    <w:rsid w:val="005E0C9C"/>
    <w:rsid w:val="005E2934"/>
    <w:rsid w:val="005E541A"/>
    <w:rsid w:val="005E793E"/>
    <w:rsid w:val="005F4FAC"/>
    <w:rsid w:val="005F7A42"/>
    <w:rsid w:val="00605AB6"/>
    <w:rsid w:val="00611C8C"/>
    <w:rsid w:val="00615569"/>
    <w:rsid w:val="00627A6C"/>
    <w:rsid w:val="006308E5"/>
    <w:rsid w:val="00633FA7"/>
    <w:rsid w:val="00641B13"/>
    <w:rsid w:val="00644524"/>
    <w:rsid w:val="006539B8"/>
    <w:rsid w:val="00662109"/>
    <w:rsid w:val="00670BCE"/>
    <w:rsid w:val="00675A00"/>
    <w:rsid w:val="0068001A"/>
    <w:rsid w:val="00680649"/>
    <w:rsid w:val="00685E27"/>
    <w:rsid w:val="00687B95"/>
    <w:rsid w:val="006917E4"/>
    <w:rsid w:val="00692B2B"/>
    <w:rsid w:val="006B07BD"/>
    <w:rsid w:val="006B1430"/>
    <w:rsid w:val="006C68BA"/>
    <w:rsid w:val="006D1FEE"/>
    <w:rsid w:val="006E00A8"/>
    <w:rsid w:val="006E011E"/>
    <w:rsid w:val="006E037F"/>
    <w:rsid w:val="006E0DF6"/>
    <w:rsid w:val="006E2243"/>
    <w:rsid w:val="006F61C3"/>
    <w:rsid w:val="006F7F55"/>
    <w:rsid w:val="00702D0A"/>
    <w:rsid w:val="00705F9E"/>
    <w:rsid w:val="0070665C"/>
    <w:rsid w:val="00714FDD"/>
    <w:rsid w:val="0071602F"/>
    <w:rsid w:val="00717801"/>
    <w:rsid w:val="00725F01"/>
    <w:rsid w:val="0072783E"/>
    <w:rsid w:val="00727891"/>
    <w:rsid w:val="0073360C"/>
    <w:rsid w:val="007364DC"/>
    <w:rsid w:val="007443C8"/>
    <w:rsid w:val="0074569E"/>
    <w:rsid w:val="007537BC"/>
    <w:rsid w:val="007542FA"/>
    <w:rsid w:val="0075633E"/>
    <w:rsid w:val="00761AE4"/>
    <w:rsid w:val="00765E73"/>
    <w:rsid w:val="00767327"/>
    <w:rsid w:val="00770BB0"/>
    <w:rsid w:val="00771EA4"/>
    <w:rsid w:val="00775128"/>
    <w:rsid w:val="00775E35"/>
    <w:rsid w:val="00777C84"/>
    <w:rsid w:val="00781AF1"/>
    <w:rsid w:val="0078401B"/>
    <w:rsid w:val="0079573E"/>
    <w:rsid w:val="007A43D6"/>
    <w:rsid w:val="007A4ED0"/>
    <w:rsid w:val="007B2A6E"/>
    <w:rsid w:val="007B77A5"/>
    <w:rsid w:val="007D267C"/>
    <w:rsid w:val="007D42DE"/>
    <w:rsid w:val="007D4ADE"/>
    <w:rsid w:val="007D765F"/>
    <w:rsid w:val="007E1D82"/>
    <w:rsid w:val="007E4B5A"/>
    <w:rsid w:val="007F60DE"/>
    <w:rsid w:val="007F79CC"/>
    <w:rsid w:val="0080052A"/>
    <w:rsid w:val="0080361F"/>
    <w:rsid w:val="00803636"/>
    <w:rsid w:val="008060A7"/>
    <w:rsid w:val="00820732"/>
    <w:rsid w:val="00821376"/>
    <w:rsid w:val="0085257E"/>
    <w:rsid w:val="00852DEF"/>
    <w:rsid w:val="00853F28"/>
    <w:rsid w:val="0085410E"/>
    <w:rsid w:val="008570AE"/>
    <w:rsid w:val="008644AB"/>
    <w:rsid w:val="00864BD6"/>
    <w:rsid w:val="00865758"/>
    <w:rsid w:val="00866FD9"/>
    <w:rsid w:val="00870021"/>
    <w:rsid w:val="00884AD7"/>
    <w:rsid w:val="00890547"/>
    <w:rsid w:val="00891504"/>
    <w:rsid w:val="00893F1A"/>
    <w:rsid w:val="00895CAA"/>
    <w:rsid w:val="008A3503"/>
    <w:rsid w:val="008A57FB"/>
    <w:rsid w:val="008A7F68"/>
    <w:rsid w:val="008B28AD"/>
    <w:rsid w:val="008B33C3"/>
    <w:rsid w:val="008B4722"/>
    <w:rsid w:val="008C3060"/>
    <w:rsid w:val="008C3851"/>
    <w:rsid w:val="008C4F43"/>
    <w:rsid w:val="008C7809"/>
    <w:rsid w:val="008E1AE3"/>
    <w:rsid w:val="008E30F8"/>
    <w:rsid w:val="008F32EC"/>
    <w:rsid w:val="008F446E"/>
    <w:rsid w:val="008F4481"/>
    <w:rsid w:val="008F7395"/>
    <w:rsid w:val="0090024A"/>
    <w:rsid w:val="00901F43"/>
    <w:rsid w:val="00902D10"/>
    <w:rsid w:val="009049BC"/>
    <w:rsid w:val="00907DF9"/>
    <w:rsid w:val="00925CBD"/>
    <w:rsid w:val="009312DC"/>
    <w:rsid w:val="009329D4"/>
    <w:rsid w:val="00947B3B"/>
    <w:rsid w:val="009515F1"/>
    <w:rsid w:val="00962A68"/>
    <w:rsid w:val="0096373C"/>
    <w:rsid w:val="00964971"/>
    <w:rsid w:val="00967473"/>
    <w:rsid w:val="00970BE6"/>
    <w:rsid w:val="00973583"/>
    <w:rsid w:val="00976636"/>
    <w:rsid w:val="00977D75"/>
    <w:rsid w:val="0098096A"/>
    <w:rsid w:val="00987B2C"/>
    <w:rsid w:val="009925BB"/>
    <w:rsid w:val="009A46B9"/>
    <w:rsid w:val="009A5DA7"/>
    <w:rsid w:val="009A7904"/>
    <w:rsid w:val="009B6477"/>
    <w:rsid w:val="009D59CE"/>
    <w:rsid w:val="009E2D92"/>
    <w:rsid w:val="009F1DCA"/>
    <w:rsid w:val="00A03A5B"/>
    <w:rsid w:val="00A06D71"/>
    <w:rsid w:val="00A12764"/>
    <w:rsid w:val="00A23DF2"/>
    <w:rsid w:val="00A33290"/>
    <w:rsid w:val="00A37070"/>
    <w:rsid w:val="00A3733F"/>
    <w:rsid w:val="00A37AFE"/>
    <w:rsid w:val="00A40489"/>
    <w:rsid w:val="00A41C3B"/>
    <w:rsid w:val="00A571C0"/>
    <w:rsid w:val="00A63E92"/>
    <w:rsid w:val="00A67A0B"/>
    <w:rsid w:val="00A67E29"/>
    <w:rsid w:val="00A70C0D"/>
    <w:rsid w:val="00A71B01"/>
    <w:rsid w:val="00A721B1"/>
    <w:rsid w:val="00A751F3"/>
    <w:rsid w:val="00A81987"/>
    <w:rsid w:val="00A9172B"/>
    <w:rsid w:val="00A92E02"/>
    <w:rsid w:val="00A96B16"/>
    <w:rsid w:val="00AA2289"/>
    <w:rsid w:val="00AA6CCD"/>
    <w:rsid w:val="00AB26FE"/>
    <w:rsid w:val="00AB27D8"/>
    <w:rsid w:val="00AC0D51"/>
    <w:rsid w:val="00AC3265"/>
    <w:rsid w:val="00AD09E3"/>
    <w:rsid w:val="00AD0FC2"/>
    <w:rsid w:val="00AD4376"/>
    <w:rsid w:val="00AE3B62"/>
    <w:rsid w:val="00AE4AB4"/>
    <w:rsid w:val="00AF2920"/>
    <w:rsid w:val="00AF2ED6"/>
    <w:rsid w:val="00AF39B2"/>
    <w:rsid w:val="00AF39E1"/>
    <w:rsid w:val="00B02064"/>
    <w:rsid w:val="00B2095F"/>
    <w:rsid w:val="00B20B93"/>
    <w:rsid w:val="00B2330F"/>
    <w:rsid w:val="00B23D1E"/>
    <w:rsid w:val="00B2728E"/>
    <w:rsid w:val="00B309B8"/>
    <w:rsid w:val="00B3129A"/>
    <w:rsid w:val="00B32B36"/>
    <w:rsid w:val="00B32F01"/>
    <w:rsid w:val="00B35184"/>
    <w:rsid w:val="00B36E3C"/>
    <w:rsid w:val="00B37D93"/>
    <w:rsid w:val="00B4120D"/>
    <w:rsid w:val="00B507ED"/>
    <w:rsid w:val="00B5719F"/>
    <w:rsid w:val="00B57A3B"/>
    <w:rsid w:val="00B60B08"/>
    <w:rsid w:val="00B646C1"/>
    <w:rsid w:val="00B71282"/>
    <w:rsid w:val="00B7413D"/>
    <w:rsid w:val="00B775CB"/>
    <w:rsid w:val="00B808CF"/>
    <w:rsid w:val="00B8208C"/>
    <w:rsid w:val="00B83381"/>
    <w:rsid w:val="00B83B4F"/>
    <w:rsid w:val="00B9698F"/>
    <w:rsid w:val="00BA0325"/>
    <w:rsid w:val="00BA0EDA"/>
    <w:rsid w:val="00BB1B19"/>
    <w:rsid w:val="00BB4E93"/>
    <w:rsid w:val="00BB4ECD"/>
    <w:rsid w:val="00BC0537"/>
    <w:rsid w:val="00BC0A0D"/>
    <w:rsid w:val="00BC14F3"/>
    <w:rsid w:val="00BC4FD5"/>
    <w:rsid w:val="00BC6167"/>
    <w:rsid w:val="00BD51F1"/>
    <w:rsid w:val="00BD6A96"/>
    <w:rsid w:val="00BD72E0"/>
    <w:rsid w:val="00BE055E"/>
    <w:rsid w:val="00BE2ED5"/>
    <w:rsid w:val="00BE4355"/>
    <w:rsid w:val="00BE7499"/>
    <w:rsid w:val="00BE7FE3"/>
    <w:rsid w:val="00BF0BB3"/>
    <w:rsid w:val="00BF0DA0"/>
    <w:rsid w:val="00BF1DC9"/>
    <w:rsid w:val="00BF258F"/>
    <w:rsid w:val="00BF317D"/>
    <w:rsid w:val="00BF3A59"/>
    <w:rsid w:val="00C0677E"/>
    <w:rsid w:val="00C14BF6"/>
    <w:rsid w:val="00C159F4"/>
    <w:rsid w:val="00C25977"/>
    <w:rsid w:val="00C26236"/>
    <w:rsid w:val="00C37DDE"/>
    <w:rsid w:val="00C4076B"/>
    <w:rsid w:val="00C4271E"/>
    <w:rsid w:val="00C43A41"/>
    <w:rsid w:val="00C44750"/>
    <w:rsid w:val="00C45631"/>
    <w:rsid w:val="00C45932"/>
    <w:rsid w:val="00C46D0F"/>
    <w:rsid w:val="00C551EB"/>
    <w:rsid w:val="00C55DFE"/>
    <w:rsid w:val="00C60523"/>
    <w:rsid w:val="00C66151"/>
    <w:rsid w:val="00C7213F"/>
    <w:rsid w:val="00C72570"/>
    <w:rsid w:val="00C7416B"/>
    <w:rsid w:val="00C75A7C"/>
    <w:rsid w:val="00C82559"/>
    <w:rsid w:val="00C8665C"/>
    <w:rsid w:val="00C94829"/>
    <w:rsid w:val="00CA3B0C"/>
    <w:rsid w:val="00CB4819"/>
    <w:rsid w:val="00CB64EF"/>
    <w:rsid w:val="00CC19B0"/>
    <w:rsid w:val="00CC3263"/>
    <w:rsid w:val="00CD44D4"/>
    <w:rsid w:val="00CD517D"/>
    <w:rsid w:val="00CE19A5"/>
    <w:rsid w:val="00CE5647"/>
    <w:rsid w:val="00CE65AC"/>
    <w:rsid w:val="00CF1966"/>
    <w:rsid w:val="00CF19C8"/>
    <w:rsid w:val="00D019EF"/>
    <w:rsid w:val="00D040DB"/>
    <w:rsid w:val="00D05200"/>
    <w:rsid w:val="00D07947"/>
    <w:rsid w:val="00D127AC"/>
    <w:rsid w:val="00D1310B"/>
    <w:rsid w:val="00D229EE"/>
    <w:rsid w:val="00D23D0C"/>
    <w:rsid w:val="00D240EE"/>
    <w:rsid w:val="00D319CB"/>
    <w:rsid w:val="00D33185"/>
    <w:rsid w:val="00D528D1"/>
    <w:rsid w:val="00D52BC5"/>
    <w:rsid w:val="00D536D4"/>
    <w:rsid w:val="00D55B0C"/>
    <w:rsid w:val="00D5633A"/>
    <w:rsid w:val="00D6419C"/>
    <w:rsid w:val="00D70026"/>
    <w:rsid w:val="00D712FA"/>
    <w:rsid w:val="00D8019C"/>
    <w:rsid w:val="00D819F3"/>
    <w:rsid w:val="00D85255"/>
    <w:rsid w:val="00D87820"/>
    <w:rsid w:val="00DA21A7"/>
    <w:rsid w:val="00DA64AD"/>
    <w:rsid w:val="00DC4C78"/>
    <w:rsid w:val="00DC4FB8"/>
    <w:rsid w:val="00DE79A8"/>
    <w:rsid w:val="00DF473F"/>
    <w:rsid w:val="00DF47F8"/>
    <w:rsid w:val="00DF7816"/>
    <w:rsid w:val="00E107EF"/>
    <w:rsid w:val="00E10D62"/>
    <w:rsid w:val="00E11CD0"/>
    <w:rsid w:val="00E12AC0"/>
    <w:rsid w:val="00E14CB1"/>
    <w:rsid w:val="00E16DEE"/>
    <w:rsid w:val="00E251B3"/>
    <w:rsid w:val="00E328E7"/>
    <w:rsid w:val="00E42C72"/>
    <w:rsid w:val="00E50668"/>
    <w:rsid w:val="00E5267B"/>
    <w:rsid w:val="00E545AA"/>
    <w:rsid w:val="00E76665"/>
    <w:rsid w:val="00EA2FD7"/>
    <w:rsid w:val="00EA4091"/>
    <w:rsid w:val="00EA7D6C"/>
    <w:rsid w:val="00EA7DF3"/>
    <w:rsid w:val="00EB03A4"/>
    <w:rsid w:val="00EB2746"/>
    <w:rsid w:val="00EC526A"/>
    <w:rsid w:val="00EC7A78"/>
    <w:rsid w:val="00ED61A5"/>
    <w:rsid w:val="00ED6DC3"/>
    <w:rsid w:val="00EE0CE8"/>
    <w:rsid w:val="00EE3A33"/>
    <w:rsid w:val="00EF2A48"/>
    <w:rsid w:val="00F10D44"/>
    <w:rsid w:val="00F10F80"/>
    <w:rsid w:val="00F1266D"/>
    <w:rsid w:val="00F1530C"/>
    <w:rsid w:val="00F23CE1"/>
    <w:rsid w:val="00F26EFA"/>
    <w:rsid w:val="00F31C65"/>
    <w:rsid w:val="00F32836"/>
    <w:rsid w:val="00F3330E"/>
    <w:rsid w:val="00F34582"/>
    <w:rsid w:val="00F441E7"/>
    <w:rsid w:val="00F455E6"/>
    <w:rsid w:val="00F51ED1"/>
    <w:rsid w:val="00F608BC"/>
    <w:rsid w:val="00F6760A"/>
    <w:rsid w:val="00F67E22"/>
    <w:rsid w:val="00F720DA"/>
    <w:rsid w:val="00F74E2C"/>
    <w:rsid w:val="00F81EA5"/>
    <w:rsid w:val="00F8670A"/>
    <w:rsid w:val="00F90D5E"/>
    <w:rsid w:val="00F94AFB"/>
    <w:rsid w:val="00F94CDA"/>
    <w:rsid w:val="00F95320"/>
    <w:rsid w:val="00F973F0"/>
    <w:rsid w:val="00FA0C8A"/>
    <w:rsid w:val="00FA15AA"/>
    <w:rsid w:val="00FA16E4"/>
    <w:rsid w:val="00FA24BC"/>
    <w:rsid w:val="00FA3680"/>
    <w:rsid w:val="00FA5468"/>
    <w:rsid w:val="00FB5423"/>
    <w:rsid w:val="00FB6451"/>
    <w:rsid w:val="00FB7E8C"/>
    <w:rsid w:val="00FC1353"/>
    <w:rsid w:val="00FC486D"/>
    <w:rsid w:val="00FC5526"/>
    <w:rsid w:val="00FD1A38"/>
    <w:rsid w:val="00FE0276"/>
    <w:rsid w:val="00FE266A"/>
    <w:rsid w:val="00FE440C"/>
    <w:rsid w:val="00FE4BF3"/>
    <w:rsid w:val="00FE7393"/>
    <w:rsid w:val="00FF14CA"/>
    <w:rsid w:val="00FF489C"/>
    <w:rsid w:val="00FF497D"/>
    <w:rsid w:val="00FF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5C2BED45-6332-49F0-9FC3-35577AAF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636"/>
    <w:pPr>
      <w:widowControl w:val="0"/>
      <w:jc w:val="both"/>
    </w:pPr>
    <w:rPr>
      <w:rFonts w:ascii="ＭＳ 明朝"/>
      <w:kern w:val="2"/>
      <w:sz w:val="21"/>
      <w:szCs w:val="24"/>
    </w:rPr>
  </w:style>
  <w:style w:type="paragraph" w:styleId="2">
    <w:name w:val="heading 2"/>
    <w:basedOn w:val="a"/>
    <w:qFormat/>
    <w:rsid w:val="00CB4819"/>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rsid w:val="00CB4819"/>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Note Heading"/>
    <w:basedOn w:val="a"/>
    <w:next w:val="a"/>
    <w:rsid w:val="00821376"/>
    <w:pPr>
      <w:jc w:val="center"/>
    </w:pPr>
  </w:style>
  <w:style w:type="paragraph" w:styleId="a8">
    <w:name w:val="Closing"/>
    <w:basedOn w:val="a"/>
    <w:rsid w:val="00821376"/>
    <w:pPr>
      <w:jc w:val="right"/>
    </w:pPr>
  </w:style>
  <w:style w:type="character" w:styleId="a9">
    <w:name w:val="Hyperlink"/>
    <w:rsid w:val="00BC0537"/>
    <w:rPr>
      <w:color w:val="0000FF"/>
      <w:u w:val="single"/>
    </w:rPr>
  </w:style>
  <w:style w:type="character" w:styleId="aa">
    <w:name w:val="FollowedHyperlink"/>
    <w:rsid w:val="00BC0537"/>
    <w:rPr>
      <w:color w:val="800080"/>
      <w:u w:val="single"/>
    </w:rPr>
  </w:style>
  <w:style w:type="paragraph" w:styleId="ab">
    <w:name w:val="Body Text Indent"/>
    <w:basedOn w:val="a"/>
    <w:rsid w:val="00AB26FE"/>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20">
    <w:name w:val="Body Text Indent 2"/>
    <w:basedOn w:val="a"/>
    <w:rsid w:val="00AB26FE"/>
    <w:pPr>
      <w:spacing w:line="480" w:lineRule="auto"/>
      <w:ind w:leftChars="400" w:left="851"/>
    </w:pPr>
  </w:style>
  <w:style w:type="paragraph" w:customStyle="1" w:styleId="tacmt10">
    <w:name w:val="ta_c mt1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rsid w:val="00CB4819"/>
    <w:pPr>
      <w:widowControl/>
      <w:spacing w:line="360" w:lineRule="auto"/>
      <w:jc w:val="left"/>
    </w:pPr>
    <w:rPr>
      <w:rFonts w:ascii="ＭＳ Ｐゴシック" w:eastAsia="ＭＳ Ｐゴシック" w:hAnsi="ＭＳ Ｐゴシック" w:cs="ＭＳ Ｐゴシック"/>
      <w:kern w:val="0"/>
      <w:sz w:val="20"/>
      <w:szCs w:val="20"/>
    </w:rPr>
  </w:style>
  <w:style w:type="paragraph" w:styleId="ac">
    <w:name w:val="header"/>
    <w:basedOn w:val="a"/>
    <w:link w:val="ad"/>
    <w:uiPriority w:val="99"/>
    <w:rsid w:val="00F441E7"/>
    <w:pPr>
      <w:tabs>
        <w:tab w:val="center" w:pos="4252"/>
        <w:tab w:val="right" w:pos="8504"/>
      </w:tabs>
      <w:snapToGrid w:val="0"/>
    </w:pPr>
  </w:style>
  <w:style w:type="character" w:customStyle="1" w:styleId="ad">
    <w:name w:val="ヘッダー (文字)"/>
    <w:link w:val="ac"/>
    <w:uiPriority w:val="99"/>
    <w:rsid w:val="00F441E7"/>
    <w:rPr>
      <w:rFonts w:ascii="ＭＳ 明朝"/>
      <w:kern w:val="2"/>
      <w:sz w:val="21"/>
      <w:szCs w:val="24"/>
    </w:rPr>
  </w:style>
  <w:style w:type="character" w:customStyle="1" w:styleId="a4">
    <w:name w:val="フッター (文字)"/>
    <w:link w:val="a3"/>
    <w:uiPriority w:val="99"/>
    <w:rsid w:val="00212BCC"/>
    <w:rPr>
      <w:rFonts w:ascii="ＭＳ 明朝"/>
      <w:kern w:val="2"/>
      <w:sz w:val="21"/>
      <w:szCs w:val="24"/>
    </w:rPr>
  </w:style>
  <w:style w:type="paragraph" w:styleId="ae">
    <w:name w:val="Balloon Text"/>
    <w:basedOn w:val="a"/>
    <w:link w:val="af"/>
    <w:rsid w:val="00A3733F"/>
    <w:rPr>
      <w:rFonts w:asciiTheme="majorHAnsi" w:eastAsiaTheme="majorEastAsia" w:hAnsiTheme="majorHAnsi" w:cstheme="majorBidi"/>
      <w:sz w:val="18"/>
      <w:szCs w:val="18"/>
    </w:rPr>
  </w:style>
  <w:style w:type="character" w:customStyle="1" w:styleId="af">
    <w:name w:val="吹き出し (文字)"/>
    <w:basedOn w:val="a0"/>
    <w:link w:val="ae"/>
    <w:rsid w:val="00A373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80848">
      <w:bodyDiv w:val="1"/>
      <w:marLeft w:val="0"/>
      <w:marRight w:val="0"/>
      <w:marTop w:val="0"/>
      <w:marBottom w:val="0"/>
      <w:divBdr>
        <w:top w:val="none" w:sz="0" w:space="0" w:color="auto"/>
        <w:left w:val="none" w:sz="0" w:space="0" w:color="auto"/>
        <w:bottom w:val="none" w:sz="0" w:space="0" w:color="auto"/>
        <w:right w:val="none" w:sz="0" w:space="0" w:color="auto"/>
      </w:divBdr>
      <w:divsChild>
        <w:div w:id="420444025">
          <w:marLeft w:val="0"/>
          <w:marRight w:val="0"/>
          <w:marTop w:val="0"/>
          <w:marBottom w:val="0"/>
          <w:divBdr>
            <w:top w:val="none" w:sz="0" w:space="0" w:color="auto"/>
            <w:left w:val="none" w:sz="0" w:space="0" w:color="auto"/>
            <w:bottom w:val="none" w:sz="0" w:space="0" w:color="auto"/>
            <w:right w:val="none" w:sz="0" w:space="0" w:color="auto"/>
          </w:divBdr>
          <w:divsChild>
            <w:div w:id="1793402233">
              <w:marLeft w:val="0"/>
              <w:marRight w:val="0"/>
              <w:marTop w:val="0"/>
              <w:marBottom w:val="0"/>
              <w:divBdr>
                <w:top w:val="none" w:sz="0" w:space="0" w:color="auto"/>
                <w:left w:val="none" w:sz="0" w:space="0" w:color="auto"/>
                <w:bottom w:val="none" w:sz="0" w:space="0" w:color="auto"/>
                <w:right w:val="none" w:sz="0" w:space="0" w:color="auto"/>
              </w:divBdr>
              <w:divsChild>
                <w:div w:id="3612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36">
          <w:marLeft w:val="0"/>
          <w:marRight w:val="0"/>
          <w:marTop w:val="0"/>
          <w:marBottom w:val="0"/>
          <w:divBdr>
            <w:top w:val="none" w:sz="0" w:space="0" w:color="auto"/>
            <w:left w:val="none" w:sz="0" w:space="0" w:color="auto"/>
            <w:bottom w:val="none" w:sz="0" w:space="0" w:color="auto"/>
            <w:right w:val="none" w:sz="0" w:space="0" w:color="auto"/>
          </w:divBdr>
        </w:div>
      </w:divsChild>
    </w:div>
    <w:div w:id="928612255">
      <w:bodyDiv w:val="1"/>
      <w:marLeft w:val="0"/>
      <w:marRight w:val="0"/>
      <w:marTop w:val="0"/>
      <w:marBottom w:val="0"/>
      <w:divBdr>
        <w:top w:val="none" w:sz="0" w:space="0" w:color="auto"/>
        <w:left w:val="none" w:sz="0" w:space="0" w:color="auto"/>
        <w:bottom w:val="none" w:sz="0" w:space="0" w:color="auto"/>
        <w:right w:val="none" w:sz="0" w:space="0" w:color="auto"/>
      </w:divBdr>
    </w:div>
    <w:div w:id="1904364453">
      <w:bodyDiv w:val="1"/>
      <w:marLeft w:val="0"/>
      <w:marRight w:val="0"/>
      <w:marTop w:val="0"/>
      <w:marBottom w:val="0"/>
      <w:divBdr>
        <w:top w:val="none" w:sz="0" w:space="0" w:color="auto"/>
        <w:left w:val="none" w:sz="0" w:space="0" w:color="auto"/>
        <w:bottom w:val="none" w:sz="0" w:space="0" w:color="auto"/>
        <w:right w:val="none" w:sz="0" w:space="0" w:color="auto"/>
      </w:divBdr>
      <w:divsChild>
        <w:div w:id="820804199">
          <w:marLeft w:val="0"/>
          <w:marRight w:val="0"/>
          <w:marTop w:val="0"/>
          <w:marBottom w:val="0"/>
          <w:divBdr>
            <w:top w:val="none" w:sz="0" w:space="0" w:color="auto"/>
            <w:left w:val="none" w:sz="0" w:space="0" w:color="auto"/>
            <w:bottom w:val="none" w:sz="0" w:space="0" w:color="auto"/>
            <w:right w:val="none" w:sz="0" w:space="0" w:color="auto"/>
          </w:divBdr>
          <w:divsChild>
            <w:div w:id="1194728134">
              <w:marLeft w:val="0"/>
              <w:marRight w:val="0"/>
              <w:marTop w:val="313"/>
              <w:marBottom w:val="0"/>
              <w:divBdr>
                <w:top w:val="none" w:sz="0" w:space="0" w:color="auto"/>
                <w:left w:val="none" w:sz="0" w:space="0" w:color="auto"/>
                <w:bottom w:val="none" w:sz="0" w:space="0" w:color="auto"/>
                <w:right w:val="none" w:sz="0" w:space="0" w:color="auto"/>
              </w:divBdr>
              <w:divsChild>
                <w:div w:id="763770192">
                  <w:marLeft w:val="25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8E9E-BA5F-4BE3-A3FB-2E44FF31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3458</Words>
  <Characters>131</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asai</cp:lastModifiedBy>
  <cp:revision>2</cp:revision>
  <cp:lastPrinted>2018-03-09T04:38:00Z</cp:lastPrinted>
  <dcterms:created xsi:type="dcterms:W3CDTF">2020-04-23T05:10:00Z</dcterms:created>
  <dcterms:modified xsi:type="dcterms:W3CDTF">2020-04-23T05:10:00Z</dcterms:modified>
</cp:coreProperties>
</file>